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2865F" w14:textId="77777777" w:rsidR="0048737A" w:rsidRDefault="0048737A" w:rsidP="0048737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485B65E6" w14:textId="77777777" w:rsidR="004A4E75" w:rsidRDefault="004A4E75" w:rsidP="004A4E75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7560F979" w14:textId="77777777" w:rsidR="004A4E75" w:rsidRDefault="004A4E75" w:rsidP="004A4E75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244F9DC1" w14:textId="77777777" w:rsidR="004A4E75" w:rsidRDefault="004A4E75" w:rsidP="004A4E75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Nazwa Wykonawcy/Imię i Nazwisko: </w:t>
      </w:r>
      <w:r>
        <w:rPr>
          <w:rFonts w:asciiTheme="majorHAnsi" w:hAnsiTheme="majorHAnsi" w:cs="Arial"/>
          <w:sz w:val="24"/>
          <w:szCs w:val="24"/>
        </w:rPr>
        <w:tab/>
      </w:r>
    </w:p>
    <w:p w14:paraId="1D63C643" w14:textId="77777777" w:rsidR="004A4E75" w:rsidRDefault="004A4E75" w:rsidP="004A4E75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Siedziba Wykonawcy/Adres zamieszkania: </w:t>
      </w:r>
      <w:r>
        <w:rPr>
          <w:rFonts w:asciiTheme="majorHAnsi" w:hAnsiTheme="majorHAnsi" w:cs="Arial"/>
          <w:sz w:val="24"/>
          <w:szCs w:val="24"/>
        </w:rPr>
        <w:tab/>
      </w:r>
    </w:p>
    <w:p w14:paraId="17B9C751" w14:textId="77777777" w:rsidR="004A4E75" w:rsidRDefault="004A4E75" w:rsidP="004A4E75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Adres do korespondencji: </w:t>
      </w:r>
      <w:r>
        <w:rPr>
          <w:rFonts w:asciiTheme="majorHAnsi" w:hAnsiTheme="majorHAnsi" w:cs="Arial"/>
          <w:sz w:val="24"/>
          <w:szCs w:val="24"/>
        </w:rPr>
        <w:tab/>
      </w:r>
    </w:p>
    <w:p w14:paraId="4D203322" w14:textId="77777777" w:rsidR="004A4E75" w:rsidRDefault="004A4E75" w:rsidP="004A4E75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Nr telefonu: </w:t>
      </w:r>
      <w:r>
        <w:rPr>
          <w:rFonts w:asciiTheme="majorHAnsi" w:hAnsiTheme="majorHAnsi" w:cs="Arial"/>
          <w:sz w:val="24"/>
          <w:szCs w:val="24"/>
        </w:rPr>
        <w:tab/>
      </w:r>
    </w:p>
    <w:p w14:paraId="67568ED8" w14:textId="77777777" w:rsidR="004A4E75" w:rsidRDefault="004A4E75" w:rsidP="004A4E75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NIP/PESEL: </w:t>
      </w:r>
      <w:r>
        <w:rPr>
          <w:rFonts w:asciiTheme="majorHAnsi" w:hAnsiTheme="majorHAnsi" w:cs="Arial"/>
          <w:sz w:val="24"/>
          <w:szCs w:val="24"/>
        </w:rPr>
        <w:tab/>
      </w:r>
    </w:p>
    <w:p w14:paraId="2E3F6BC0" w14:textId="77777777" w:rsidR="004A4E75" w:rsidRDefault="004A4E75" w:rsidP="004A4E75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>
        <w:rPr>
          <w:rFonts w:asciiTheme="majorHAnsi" w:hAnsiTheme="majorHAnsi" w:cs="Arial"/>
          <w:sz w:val="24"/>
          <w:szCs w:val="24"/>
          <w:lang w:val="de-DE"/>
        </w:rPr>
        <w:t>Adres e-mail:</w:t>
      </w:r>
      <w:r>
        <w:rPr>
          <w:rFonts w:asciiTheme="majorHAnsi" w:hAnsiTheme="majorHAnsi" w:cs="Arial"/>
          <w:sz w:val="24"/>
          <w:szCs w:val="24"/>
          <w:lang w:val="de-DE"/>
        </w:rPr>
        <w:tab/>
      </w:r>
    </w:p>
    <w:p w14:paraId="52156C4E" w14:textId="77777777" w:rsidR="004A4E75" w:rsidRDefault="004A4E75" w:rsidP="004A4E7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1AE8D816" w14:textId="5593E9C5" w:rsidR="004A4E75" w:rsidRDefault="004A4E75" w:rsidP="004A4E75">
      <w:pPr>
        <w:ind w:left="284"/>
        <w:jc w:val="center"/>
        <w:rPr>
          <w:rFonts w:asciiTheme="majorHAnsi" w:hAnsiTheme="majorHAnsi" w:cs="Arial"/>
          <w:b/>
          <w:sz w:val="24"/>
          <w:szCs w:val="24"/>
          <w:lang w:val="en-US"/>
        </w:rPr>
      </w:pPr>
      <w:r>
        <w:rPr>
          <w:rFonts w:asciiTheme="majorHAnsi" w:hAnsiTheme="majorHAnsi" w:cs="Arial"/>
          <w:b/>
          <w:sz w:val="24"/>
          <w:szCs w:val="24"/>
          <w:lang w:val="en-US"/>
        </w:rPr>
        <w:t>Consultor  Sp. z o.o.</w:t>
      </w:r>
    </w:p>
    <w:p w14:paraId="71B67F1C" w14:textId="77777777" w:rsidR="004A4E75" w:rsidRDefault="004A4E75" w:rsidP="004A4E75">
      <w:pPr>
        <w:ind w:left="284"/>
        <w:jc w:val="center"/>
        <w:rPr>
          <w:rFonts w:asciiTheme="majorHAnsi" w:hAnsiTheme="majorHAnsi" w:cs="Arial"/>
          <w:sz w:val="24"/>
          <w:szCs w:val="24"/>
          <w:shd w:val="clear" w:color="auto" w:fill="FFFFFF"/>
          <w:lang w:val="de-DE"/>
        </w:rPr>
      </w:pPr>
      <w:r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Ul. Mieszka I 6, </w:t>
      </w:r>
      <w:r>
        <w:rPr>
          <w:rFonts w:asciiTheme="majorHAnsi" w:hAnsiTheme="majorHAnsi" w:cs="Arial"/>
          <w:sz w:val="24"/>
          <w:szCs w:val="24"/>
          <w:shd w:val="clear" w:color="auto" w:fill="FFFFFF"/>
          <w:lang w:val="de-DE"/>
        </w:rPr>
        <w:t>20-610 Lublin</w:t>
      </w:r>
    </w:p>
    <w:p w14:paraId="01373B14" w14:textId="77777777" w:rsidR="004A4E75" w:rsidRDefault="004A4E75" w:rsidP="004A4E75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  <w:lang w:val="de-DE"/>
        </w:rPr>
      </w:pPr>
    </w:p>
    <w:p w14:paraId="3EE222F1" w14:textId="79AB8EC1" w:rsidR="004A4E75" w:rsidRDefault="004A4E75" w:rsidP="004A4E75">
      <w:pPr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760F3E">
        <w:rPr>
          <w:rFonts w:asciiTheme="majorHAnsi" w:hAnsiTheme="majorHAnsi" w:cs="Arial"/>
          <w:b/>
          <w:color w:val="000000" w:themeColor="text1"/>
          <w:sz w:val="24"/>
          <w:szCs w:val="24"/>
        </w:rPr>
        <w:t>22</w:t>
      </w:r>
      <w:r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>
        <w:rPr>
          <w:rFonts w:asciiTheme="majorHAnsi" w:hAnsiTheme="majorHAnsi" w:cs="Arial"/>
          <w:b/>
          <w:sz w:val="24"/>
          <w:szCs w:val="24"/>
        </w:rPr>
        <w:t xml:space="preserve">02.2026 r. dotyczącego składania ofert na  przeprowadzenie usług   </w:t>
      </w:r>
      <w:r w:rsidR="00C52BC1">
        <w:rPr>
          <w:rFonts w:asciiTheme="majorHAnsi" w:hAnsiTheme="majorHAnsi" w:cs="Arial"/>
          <w:b/>
          <w:sz w:val="24"/>
          <w:szCs w:val="24"/>
        </w:rPr>
        <w:t>ustnych</w:t>
      </w:r>
      <w:r>
        <w:rPr>
          <w:rFonts w:asciiTheme="majorHAnsi" w:hAnsiTheme="majorHAnsi" w:cs="Arial"/>
          <w:b/>
          <w:sz w:val="24"/>
          <w:szCs w:val="24"/>
        </w:rPr>
        <w:t xml:space="preserve">  tłumaczeń dla  Uczestników/-czek w  projektu „</w:t>
      </w:r>
      <w:r w:rsidR="008663BA">
        <w:rPr>
          <w:rFonts w:asciiTheme="majorHAnsi" w:hAnsiTheme="majorHAnsi" w:cs="Arial"/>
          <w:b/>
          <w:sz w:val="24"/>
          <w:szCs w:val="24"/>
        </w:rPr>
        <w:t>Kierunek: Integracja</w:t>
      </w:r>
      <w:r>
        <w:rPr>
          <w:rFonts w:asciiTheme="majorHAnsi" w:hAnsiTheme="majorHAnsi" w:cs="Arial"/>
          <w:b/>
          <w:sz w:val="24"/>
          <w:szCs w:val="24"/>
        </w:rPr>
        <w:t>”, oferuję wykonanie usługi za</w:t>
      </w:r>
      <w:r>
        <w:rPr>
          <w:rFonts w:asciiTheme="majorHAnsi" w:hAnsiTheme="majorHAnsi" w:cs="Arial"/>
          <w:bCs/>
          <w:sz w:val="24"/>
          <w:szCs w:val="24"/>
        </w:rPr>
        <w:t>:</w:t>
      </w:r>
    </w:p>
    <w:p w14:paraId="046345A2" w14:textId="77777777" w:rsidR="004A4E75" w:rsidRDefault="004A4E75" w:rsidP="004A4E75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6F72FAC4" w14:textId="77777777" w:rsidR="004A4E75" w:rsidRDefault="004A4E75" w:rsidP="004A4E75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290B23C5" w14:textId="77777777" w:rsidR="004A4E75" w:rsidRDefault="004A4E75" w:rsidP="004A4E75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>
        <w:rPr>
          <w:rFonts w:asciiTheme="majorHAnsi" w:hAnsiTheme="majorHAnsi" w:cs="Arial"/>
          <w:i/>
          <w:sz w:val="24"/>
          <w:szCs w:val="24"/>
        </w:rPr>
        <w:t>.</w:t>
      </w:r>
    </w:p>
    <w:p w14:paraId="2B680C11" w14:textId="77777777" w:rsidR="004A4E75" w:rsidRDefault="004A4E75" w:rsidP="004A4E75">
      <w:pPr>
        <w:jc w:val="both"/>
        <w:rPr>
          <w:rFonts w:asciiTheme="majorHAnsi" w:hAnsiTheme="majorHAnsi" w:cs="Arial"/>
          <w:i/>
          <w:sz w:val="24"/>
          <w:szCs w:val="24"/>
        </w:rPr>
      </w:pPr>
      <w:r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51A3B74D" w14:textId="77777777" w:rsidR="004A4E75" w:rsidRDefault="004A4E75" w:rsidP="004A4E75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4A4E75" w14:paraId="4D7CBBBB" w14:textId="77777777" w:rsidTr="00760F3E">
        <w:trPr>
          <w:trHeight w:val="628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0BBD79F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14BAFA7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9E58AF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Liczba godzin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BD0233" w14:textId="575EC136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godzinę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60A2317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6DF0E48C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4A4E75" w14:paraId="245345C2" w14:textId="77777777" w:rsidTr="00760F3E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CBED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1883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5C7D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0DD6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B033" w14:textId="77777777" w:rsidR="004A4E75" w:rsidRDefault="004A4E75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4A4E75" w14:paraId="65A720CB" w14:textId="77777777" w:rsidTr="00760F3E">
        <w:trPr>
          <w:trHeight w:val="1673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E3EB" w14:textId="581858F3" w:rsidR="004A4E75" w:rsidRDefault="004A4E75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7D215B">
              <w:rPr>
                <w:rFonts w:asciiTheme="majorHAnsi" w:hAnsiTheme="majorHAnsi" w:cs="Arial"/>
                <w:bCs/>
                <w:sz w:val="24"/>
                <w:szCs w:val="24"/>
              </w:rPr>
              <w:t>*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69F1" w14:textId="08D73EE3" w:rsidR="004A4E75" w:rsidRDefault="004A4E75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Przeprowadzenie usługi </w:t>
            </w:r>
            <w:r w:rsidR="00760F3E">
              <w:rPr>
                <w:rFonts w:asciiTheme="majorHAnsi" w:hAnsiTheme="majorHAnsi" w:cs="Arial"/>
                <w:b/>
                <w:sz w:val="24"/>
                <w:szCs w:val="24"/>
              </w:rPr>
              <w:t xml:space="preserve">ustnych 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>tłumacze</w:t>
            </w:r>
            <w:r w:rsidR="00760F3E">
              <w:rPr>
                <w:rFonts w:asciiTheme="majorHAnsi" w:hAnsiTheme="majorHAnsi" w:cs="Arial"/>
                <w:b/>
                <w:sz w:val="24"/>
                <w:szCs w:val="24"/>
              </w:rPr>
              <w:t>ń-WSPARCIE INDYWIDUALNE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  <w:r w:rsidR="00760F3E">
              <w:rPr>
                <w:rFonts w:asciiTheme="majorHAnsi" w:hAnsiTheme="majorHAnsi" w:cs="Arial"/>
                <w:b/>
                <w:sz w:val="24"/>
                <w:szCs w:val="24"/>
              </w:rPr>
              <w:t xml:space="preserve">-godziny zegarowe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058A" w14:textId="601F0398" w:rsidR="004A4E75" w:rsidRDefault="00760F3E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684</w:t>
            </w:r>
          </w:p>
          <w:p w14:paraId="1C114172" w14:textId="77777777" w:rsidR="004A4E75" w:rsidRDefault="004A4E75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2BC" w14:textId="77777777" w:rsidR="004A4E75" w:rsidRDefault="004A4E75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5BB6" w14:textId="77777777" w:rsidR="004A4E75" w:rsidRDefault="004A4E75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760F3E" w14:paraId="68E4F7A0" w14:textId="77777777" w:rsidTr="00760F3E">
        <w:trPr>
          <w:trHeight w:val="1673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5537" w14:textId="32FCAAC3" w:rsidR="00760F3E" w:rsidRDefault="00760F3E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EC88" w14:textId="6F1ABA24" w:rsidR="00760F3E" w:rsidRDefault="00760F3E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60F3E">
              <w:rPr>
                <w:rFonts w:asciiTheme="majorHAnsi" w:hAnsiTheme="majorHAnsi" w:cs="Arial"/>
                <w:b/>
                <w:sz w:val="24"/>
                <w:szCs w:val="24"/>
              </w:rPr>
              <w:t>Przeprowadzenie usługi ustnych tłumaczeń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>-</w:t>
            </w:r>
            <w:r w:rsidRPr="00760F3E"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>WSPARCIE GRUPOWE</w:t>
            </w:r>
            <w:r w:rsidRPr="00760F3E">
              <w:rPr>
                <w:rFonts w:asciiTheme="majorHAnsi" w:hAnsiTheme="majorHAnsi" w:cs="Arial"/>
                <w:b/>
                <w:sz w:val="24"/>
                <w:szCs w:val="24"/>
              </w:rPr>
              <w:t xml:space="preserve"> -godziny 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>dydaktyczne(lekcyjne)</w:t>
            </w:r>
            <w:r w:rsidRPr="00760F3E"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F72D" w14:textId="3A4B2016" w:rsidR="00760F3E" w:rsidRDefault="00760F3E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256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1DB0" w14:textId="77777777" w:rsidR="00760F3E" w:rsidRDefault="00760F3E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C672" w14:textId="77777777" w:rsidR="00760F3E" w:rsidRDefault="00760F3E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4A4E75" w14:paraId="4E17370D" w14:textId="77777777" w:rsidTr="00760F3E">
        <w:trPr>
          <w:trHeight w:val="598"/>
          <w:jc w:val="center"/>
        </w:trPr>
        <w:tc>
          <w:tcPr>
            <w:tcW w:w="7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A1F71E" w14:textId="77777777" w:rsidR="004A4E75" w:rsidRDefault="004A4E75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7B921EE6" w14:textId="77777777" w:rsidR="004A4E75" w:rsidRDefault="004A4E75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FB85810" w14:textId="77777777" w:rsidR="004A4E75" w:rsidRDefault="004A4E75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6BA7D45F" w14:textId="77777777" w:rsidR="004A4E75" w:rsidRDefault="004A4E75" w:rsidP="004A4E75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208B3ADF" w14:textId="391940C3" w:rsidR="004A4E75" w:rsidRDefault="004A4E75" w:rsidP="004A4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Oferowany przez Wykonawcę termin uruchomienia usługi : ____ dni*</w:t>
      </w:r>
      <w:r w:rsidR="007D215B">
        <w:rPr>
          <w:rFonts w:asciiTheme="majorHAnsi" w:hAnsiTheme="majorHAnsi" w:cs="Arial"/>
          <w:b/>
          <w:bCs/>
          <w:sz w:val="24"/>
          <w:szCs w:val="24"/>
        </w:rPr>
        <w:t>*</w:t>
      </w:r>
    </w:p>
    <w:p w14:paraId="6BD5FF30" w14:textId="6411FBF1" w:rsidR="007D215B" w:rsidRDefault="004A4E75" w:rsidP="004A4E75">
      <w:pPr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*</w:t>
      </w:r>
      <w:r w:rsidR="007D215B">
        <w:rPr>
          <w:rFonts w:asciiTheme="majorHAnsi" w:hAnsiTheme="majorHAnsi" w:cs="Arial"/>
          <w:b/>
          <w:bCs/>
          <w:sz w:val="24"/>
          <w:szCs w:val="24"/>
        </w:rPr>
        <w:t>Oferent wypełnia część na która składa ofertę poprzez wpisanie kwoty.</w:t>
      </w:r>
    </w:p>
    <w:p w14:paraId="185E4851" w14:textId="64B0C081" w:rsidR="004A4E75" w:rsidRDefault="007D215B" w:rsidP="004A4E75">
      <w:pPr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**</w:t>
      </w:r>
      <w:r w:rsidR="004A4E75">
        <w:rPr>
          <w:rFonts w:asciiTheme="majorHAnsi" w:hAnsiTheme="majorHAnsi" w:cs="Arial"/>
          <w:b/>
          <w:bCs/>
          <w:sz w:val="24"/>
          <w:szCs w:val="24"/>
        </w:rPr>
        <w:t>podać</w:t>
      </w:r>
    </w:p>
    <w:p w14:paraId="740913F4" w14:textId="77777777" w:rsidR="004A4E75" w:rsidRDefault="004A4E75" w:rsidP="004A4E75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1B4F7140" w14:textId="77777777" w:rsidR="004A4E75" w:rsidRDefault="004A4E75" w:rsidP="004A4E75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51B87698" w14:textId="77777777" w:rsidR="004A4E75" w:rsidRDefault="004A4E75" w:rsidP="004A4E75">
      <w:pPr>
        <w:jc w:val="center"/>
        <w:rPr>
          <w:rFonts w:asciiTheme="majorHAnsi" w:hAnsiTheme="majorHAnsi" w:cs="Arial"/>
          <w:sz w:val="24"/>
          <w:szCs w:val="24"/>
        </w:rPr>
      </w:pPr>
    </w:p>
    <w:p w14:paraId="2CAA96F6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  <w:t xml:space="preserve">(lub osobami upoważnionymi do zaciągania zobowiązań w imieniu Zamawiającego lub </w:t>
      </w:r>
      <w:r>
        <w:rPr>
          <w:rFonts w:asciiTheme="majorHAnsi" w:hAnsiTheme="majorHAnsi" w:cs="Arial"/>
          <w:sz w:val="24"/>
          <w:szCs w:val="24"/>
        </w:rPr>
        <w:lastRenderedPageBreak/>
        <w:t xml:space="preserve">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  <w:t>w szczególności na:</w:t>
      </w:r>
    </w:p>
    <w:p w14:paraId="276E2ADE" w14:textId="77777777" w:rsidR="004A4E75" w:rsidRDefault="004A4E75" w:rsidP="004A4E75">
      <w:pPr>
        <w:numPr>
          <w:ilvl w:val="0"/>
          <w:numId w:val="4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86F55C6" w14:textId="77777777" w:rsidR="004A4E75" w:rsidRDefault="004A4E75" w:rsidP="004A4E75">
      <w:pPr>
        <w:numPr>
          <w:ilvl w:val="0"/>
          <w:numId w:val="4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  <w:t>we wspólnym pożyciu z wykonawcą, jego zastępcą prawnym lub członkami organów zarządzających lub organów nadzorczych wykonawców ubiegających się o udzielenie zamówienia;</w:t>
      </w:r>
    </w:p>
    <w:p w14:paraId="723A5F93" w14:textId="77777777" w:rsidR="004A4E75" w:rsidRDefault="004A4E75" w:rsidP="004A4E75">
      <w:pPr>
        <w:numPr>
          <w:ilvl w:val="0"/>
          <w:numId w:val="4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447171A7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  <w:t>z Zamawiającym, na warunkach określonych przez Zamawiającego, w miejscu i czasie przez niego wskazanym.</w:t>
      </w:r>
    </w:p>
    <w:p w14:paraId="6561D1B9" w14:textId="6F7B0B7C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Znajduję się w sytuacji ekonomicznej i finansowej zapewniającej wykonanie zamówienia, tj.: zgodnie z wymogami określonymi w Zapytaniu Ofertowym.</w:t>
      </w:r>
    </w:p>
    <w:p w14:paraId="74B788E2" w14:textId="317FA2FB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ofertowym.</w:t>
      </w:r>
    </w:p>
    <w:p w14:paraId="400B4EC5" w14:textId="07DE3E64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  <w:t>w zapytaniu ofertowym.</w:t>
      </w:r>
    </w:p>
    <w:p w14:paraId="0CD9C166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18DD13C3" w14:textId="50C29431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="005F1363">
        <w:rPr>
          <w:rFonts w:asciiTheme="majorHAnsi" w:hAnsiTheme="majorHAnsi" w:cs="Arial"/>
          <w:sz w:val="24"/>
          <w:szCs w:val="24"/>
        </w:rPr>
        <w:t xml:space="preserve">na </w:t>
      </w:r>
      <w:r>
        <w:rPr>
          <w:rFonts w:asciiTheme="majorHAnsi" w:hAnsiTheme="majorHAnsi" w:cs="Arial"/>
          <w:sz w:val="24"/>
          <w:szCs w:val="24"/>
        </w:rPr>
        <w:t xml:space="preserve"> przeprowadzeni</w:t>
      </w:r>
      <w:r w:rsidR="005F1363">
        <w:rPr>
          <w:rFonts w:asciiTheme="majorHAnsi" w:hAnsiTheme="majorHAnsi" w:cs="Arial"/>
          <w:sz w:val="24"/>
          <w:szCs w:val="24"/>
        </w:rPr>
        <w:t>e</w:t>
      </w:r>
      <w:r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bCs/>
          <w:sz w:val="24"/>
          <w:szCs w:val="24"/>
        </w:rPr>
        <w:t xml:space="preserve">usług </w:t>
      </w:r>
      <w:r w:rsidR="00760F3E">
        <w:rPr>
          <w:rFonts w:asciiTheme="majorHAnsi" w:hAnsiTheme="majorHAnsi" w:cs="Arial"/>
          <w:bCs/>
          <w:sz w:val="24"/>
          <w:szCs w:val="24"/>
        </w:rPr>
        <w:t xml:space="preserve"> ustnych </w:t>
      </w:r>
      <w:r>
        <w:rPr>
          <w:rFonts w:asciiTheme="majorHAnsi" w:hAnsiTheme="majorHAnsi" w:cs="Arial"/>
          <w:bCs/>
          <w:sz w:val="24"/>
          <w:szCs w:val="24"/>
        </w:rPr>
        <w:t xml:space="preserve">tłumaczeń dla  Uczestników/-czek w ramach projektu „Kierunek: Integracja” </w:t>
      </w:r>
      <w:r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>
          <w:rPr>
            <w:rStyle w:val="Hipercze"/>
            <w:rFonts w:asciiTheme="majorHAnsi" w:hAnsiTheme="majorHAnsi" w:cs="Arial"/>
            <w:sz w:val="24"/>
            <w:szCs w:val="24"/>
          </w:rPr>
          <w:t>www.bazakonkurencyjnosci.gov.pl</w:t>
        </w:r>
      </w:hyperlink>
    </w:p>
    <w:p w14:paraId="744BF209" w14:textId="77777777" w:rsidR="004A4E75" w:rsidRDefault="004A4E75" w:rsidP="004A4E75">
      <w:pPr>
        <w:numPr>
          <w:ilvl w:val="0"/>
          <w:numId w:val="3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>
        <w:rPr>
          <w:rFonts w:asciiTheme="majorHAnsi" w:eastAsia="Times New Roman" w:hAnsiTheme="majorHAnsi" w:cs="Arial"/>
          <w:sz w:val="24"/>
          <w:szCs w:val="24"/>
          <w:lang w:eastAsia="ar-SA"/>
        </w:rPr>
        <w:lastRenderedPageBreak/>
        <w:t>Oświadczam, że wypełniłem obowiązki informacyjne przewidziane w art. 13 lub art. 14 RODO</w:t>
      </w:r>
      <w:r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0912714" w14:textId="77777777" w:rsidR="004A4E75" w:rsidRDefault="004A4E75" w:rsidP="004A4E75">
      <w:pPr>
        <w:numPr>
          <w:ilvl w:val="0"/>
          <w:numId w:val="3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7B94DBA4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18BB1752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>
        <w:rPr>
          <w:rFonts w:asciiTheme="majorHAnsi" w:hAnsiTheme="majorHAnsi" w:cs="Arial"/>
          <w:sz w:val="24"/>
          <w:szCs w:val="24"/>
        </w:rPr>
        <w:t>Zamawiającego.</w:t>
      </w:r>
    </w:p>
    <w:p w14:paraId="5C7A5843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  <w:t xml:space="preserve">(Dz. U. poz. 835). </w:t>
      </w:r>
    </w:p>
    <w:p w14:paraId="5C98FA60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1).</w:t>
      </w:r>
    </w:p>
    <w:p w14:paraId="73CA0E43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299214EE" w14:textId="77777777" w:rsidR="004A4E75" w:rsidRDefault="004A4E75" w:rsidP="004A4E75">
      <w:pPr>
        <w:numPr>
          <w:ilvl w:val="0"/>
          <w:numId w:val="3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6439BA36" w14:textId="77777777" w:rsidR="004A4E75" w:rsidRDefault="004A4E75" w:rsidP="004A4E75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15A99BF6" w14:textId="77777777" w:rsidR="004A4E75" w:rsidRDefault="004A4E75" w:rsidP="004A4E75">
      <w:pPr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26D0E6E3" w14:textId="77777777" w:rsidR="004A4E75" w:rsidRDefault="004A4E75" w:rsidP="004A4E75">
      <w:pPr>
        <w:jc w:val="both"/>
        <w:rPr>
          <w:rFonts w:asciiTheme="majorHAnsi" w:hAnsiTheme="majorHAnsi" w:cs="Arial"/>
          <w:b/>
          <w:sz w:val="24"/>
          <w:szCs w:val="24"/>
        </w:rPr>
      </w:pPr>
    </w:p>
    <w:p w14:paraId="373666FC" w14:textId="77777777" w:rsidR="004A4E75" w:rsidRDefault="004A4E75" w:rsidP="004A4E75">
      <w:pPr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1.</w:t>
      </w:r>
    </w:p>
    <w:p w14:paraId="3D19A731" w14:textId="77777777" w:rsidR="004A4E75" w:rsidRDefault="004A4E75" w:rsidP="004A4E7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</w:r>
      <w:r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1C2FCDE2" w14:textId="77777777" w:rsidR="004A4E75" w:rsidRDefault="004A4E75" w:rsidP="004A4E7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</w:r>
      <w:r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70FA0AB9" w14:textId="77777777" w:rsidR="004A4E75" w:rsidRDefault="004A4E75" w:rsidP="004A4E7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437A612E" w14:textId="77777777" w:rsidR="004A4E75" w:rsidRDefault="004A4E75" w:rsidP="004A4E7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</w:r>
      <w:r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48EEF2DC" w14:textId="77777777" w:rsidR="004A4E75" w:rsidRDefault="004A4E75" w:rsidP="004A4E7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</w:r>
      <w:r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11E7B0E6" w14:textId="77777777" w:rsidR="004A4E75" w:rsidRDefault="004A4E75" w:rsidP="004A4E7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007A2C45" w14:textId="77777777" w:rsidR="004A4E75" w:rsidRDefault="004A4E75" w:rsidP="004A4E7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</w:r>
      <w:r>
        <w:rPr>
          <w:rFonts w:asciiTheme="majorHAnsi" w:hAnsiTheme="majorHAnsi" w:cs="Arial"/>
          <w:sz w:val="24"/>
          <w:szCs w:val="24"/>
        </w:rPr>
        <w:t xml:space="preserve">Wykonawca </w:t>
      </w:r>
      <w:r>
        <w:rPr>
          <w:rFonts w:asciiTheme="majorHAnsi" w:hAnsiTheme="majorHAnsi" w:cs="Arial"/>
          <w:b/>
          <w:sz w:val="24"/>
          <w:szCs w:val="24"/>
        </w:rPr>
        <w:t>NIE ZALEGA</w:t>
      </w:r>
      <w:r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  <w:t>w ustawie z dnia 12 stycznia 1991 r. o podatkach i opłatach lokalnych</w:t>
      </w:r>
    </w:p>
    <w:p w14:paraId="6A00F5D5" w14:textId="77777777" w:rsidR="004A4E75" w:rsidRDefault="004A4E75" w:rsidP="004A4E7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</w:r>
      <w:r>
        <w:rPr>
          <w:rFonts w:asciiTheme="majorHAnsi" w:hAnsiTheme="majorHAnsi" w:cs="Arial"/>
          <w:sz w:val="24"/>
          <w:szCs w:val="24"/>
        </w:rPr>
        <w:t xml:space="preserve">Wykonawca </w:t>
      </w:r>
      <w:r>
        <w:rPr>
          <w:rFonts w:asciiTheme="majorHAnsi" w:hAnsiTheme="majorHAnsi" w:cs="Arial"/>
          <w:b/>
          <w:sz w:val="24"/>
          <w:szCs w:val="24"/>
        </w:rPr>
        <w:t>ZALEGA</w:t>
      </w:r>
      <w:r>
        <w:rPr>
          <w:rFonts w:asciiTheme="majorHAnsi" w:hAnsiTheme="majorHAnsi" w:cs="Arial"/>
          <w:sz w:val="24"/>
          <w:szCs w:val="24"/>
        </w:rPr>
        <w:t xml:space="preserve"> z opłacaniem podatków i opłat lokalnych, o których mowa w ustawie </w:t>
      </w:r>
      <w:r>
        <w:rPr>
          <w:rFonts w:asciiTheme="majorHAnsi" w:hAnsiTheme="majorHAnsi" w:cs="Arial"/>
          <w:sz w:val="24"/>
          <w:szCs w:val="24"/>
        </w:rPr>
        <w:br/>
        <w:t>z dnia 12 stycznia 1991 r. o podatkach i opłatach lokalnych</w:t>
      </w:r>
    </w:p>
    <w:p w14:paraId="41E3D102" w14:textId="77777777" w:rsidR="004A4E75" w:rsidRDefault="004A4E75" w:rsidP="004A4E75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5BD61CDB" w14:textId="77777777" w:rsidR="004A4E75" w:rsidRDefault="004A4E75" w:rsidP="004A4E75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401DE350" w14:textId="77777777" w:rsidR="004A4E75" w:rsidRDefault="004A4E75" w:rsidP="004A4E75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  <w:t>i opłat lokalnych Wykonawca zobowiązany jest przedstawić dokumenty potwierdzające:</w:t>
      </w:r>
    </w:p>
    <w:p w14:paraId="55A6412A" w14:textId="77777777" w:rsidR="004A4E75" w:rsidRDefault="004A4E75" w:rsidP="004A4E75">
      <w:pPr>
        <w:numPr>
          <w:ilvl w:val="0"/>
          <w:numId w:val="5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661EBE93" w14:textId="77777777" w:rsidR="004A4E75" w:rsidRDefault="004A4E75" w:rsidP="004A4E75">
      <w:pPr>
        <w:numPr>
          <w:ilvl w:val="0"/>
          <w:numId w:val="5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4481F0D5" w14:textId="77777777" w:rsidR="004A4E75" w:rsidRDefault="004A4E75" w:rsidP="004A4E75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</w:p>
    <w:p w14:paraId="4800F6A4" w14:textId="77777777" w:rsidR="004A4E75" w:rsidRDefault="004A4E75" w:rsidP="004A4E7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6802D48E" w14:textId="77777777" w:rsidR="004A4E75" w:rsidRDefault="004A4E75" w:rsidP="004A4E7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FA149C4" w14:textId="77777777" w:rsidR="004A4E75" w:rsidRDefault="004A4E75" w:rsidP="004A4E75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7997B98B" w14:textId="77777777" w:rsidR="004A4E75" w:rsidRDefault="004A4E75" w:rsidP="004A4E7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br/>
        <w:t>5.</w:t>
      </w:r>
    </w:p>
    <w:p w14:paraId="4CB6056D" w14:textId="77777777" w:rsidR="004A4E75" w:rsidRDefault="004A4E75" w:rsidP="004A4E75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>*□</w:t>
      </w:r>
      <w:r>
        <w:rPr>
          <w:rFonts w:asciiTheme="majorHAnsi" w:hAnsiTheme="majorHAnsi" w:cs="Arial"/>
          <w:sz w:val="24"/>
          <w:szCs w:val="24"/>
          <w:lang w:eastAsia="pl-PL"/>
        </w:rPr>
        <w:tab/>
      </w:r>
      <w:r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tytułem środka zapobiegawczego zakaz ubiegania się o zamówienia publiczne</w:t>
      </w:r>
    </w:p>
    <w:p w14:paraId="7DFB1138" w14:textId="77777777" w:rsidR="004A4E75" w:rsidRDefault="004A4E75" w:rsidP="004A4E75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>
        <w:rPr>
          <w:rFonts w:asciiTheme="majorHAnsi" w:hAnsiTheme="majorHAnsi" w:cs="Arial"/>
          <w:sz w:val="24"/>
          <w:szCs w:val="24"/>
          <w:lang w:eastAsia="pl-PL"/>
        </w:rPr>
        <w:t xml:space="preserve">*□     </w:t>
      </w:r>
      <w:r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23D07D64" w14:textId="77777777" w:rsidR="004A4E75" w:rsidRDefault="004A4E75" w:rsidP="004A4E75">
      <w:pPr>
        <w:jc w:val="both"/>
        <w:rPr>
          <w:rFonts w:asciiTheme="majorHAnsi" w:hAnsiTheme="majorHAnsi" w:cs="Arial"/>
          <w:i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Termin związania ofertą: 30 dni, licząc od upływu terminu składania ofert</w:t>
      </w:r>
      <w:r>
        <w:rPr>
          <w:rFonts w:asciiTheme="majorHAnsi" w:hAnsiTheme="majorHAnsi" w:cs="Arial"/>
          <w:i/>
          <w:sz w:val="24"/>
          <w:szCs w:val="24"/>
        </w:rPr>
        <w:t>.</w:t>
      </w:r>
    </w:p>
    <w:p w14:paraId="10673C79" w14:textId="77777777" w:rsidR="004A4E75" w:rsidRDefault="004A4E75" w:rsidP="004A4E75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6387AAF2" w14:textId="77777777" w:rsidR="004A4E75" w:rsidRDefault="004A4E75" w:rsidP="004A4E75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bottomFromText="200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4A4E75" w14:paraId="6F40C823" w14:textId="77777777">
        <w:trPr>
          <w:trHeight w:val="302"/>
        </w:trPr>
        <w:tc>
          <w:tcPr>
            <w:tcW w:w="5356" w:type="dxa"/>
            <w:hideMark/>
          </w:tcPr>
          <w:p w14:paraId="66B60092" w14:textId="77777777" w:rsidR="004A4E75" w:rsidRDefault="004A4E75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4A4E75" w14:paraId="0B2D9B43" w14:textId="77777777">
        <w:tc>
          <w:tcPr>
            <w:tcW w:w="5356" w:type="dxa"/>
            <w:hideMark/>
          </w:tcPr>
          <w:p w14:paraId="234AE486" w14:textId="77777777" w:rsidR="004A4E75" w:rsidRDefault="004A4E75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(data, podpis osoby upoważnionej 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6FA9FDC1" w14:textId="77777777" w:rsidR="004A4E75" w:rsidRDefault="004A4E75" w:rsidP="004A4E75">
      <w:pPr>
        <w:rPr>
          <w:rFonts w:asciiTheme="majorHAnsi" w:hAnsiTheme="majorHAnsi" w:cs="Arial"/>
          <w:sz w:val="24"/>
          <w:szCs w:val="24"/>
        </w:rPr>
      </w:pPr>
    </w:p>
    <w:p w14:paraId="6778B997" w14:textId="77777777" w:rsidR="004A4E75" w:rsidRDefault="004A4E75" w:rsidP="004A4E75">
      <w:pPr>
        <w:rPr>
          <w:rFonts w:asciiTheme="majorHAnsi" w:hAnsiTheme="majorHAnsi"/>
        </w:rPr>
      </w:pPr>
    </w:p>
    <w:p w14:paraId="53B16A64" w14:textId="156F27EA" w:rsidR="005B6373" w:rsidRPr="005B6373" w:rsidRDefault="005B6373" w:rsidP="005B6373">
      <w:pPr>
        <w:spacing w:line="480" w:lineRule="auto"/>
        <w:jc w:val="center"/>
      </w:pPr>
    </w:p>
    <w:p w14:paraId="35D401E8" w14:textId="77777777" w:rsidR="0048737A" w:rsidRDefault="0048737A" w:rsidP="0048737A">
      <w:pPr>
        <w:spacing w:line="480" w:lineRule="auto"/>
        <w:jc w:val="center"/>
      </w:pPr>
    </w:p>
    <w:sectPr w:rsidR="0048737A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CBEB8" w14:textId="77777777" w:rsidR="001E7D2A" w:rsidRDefault="001E7D2A" w:rsidP="007C0750">
      <w:pPr>
        <w:spacing w:after="0" w:line="240" w:lineRule="auto"/>
      </w:pPr>
      <w:r>
        <w:separator/>
      </w:r>
    </w:p>
  </w:endnote>
  <w:endnote w:type="continuationSeparator" w:id="0">
    <w:p w14:paraId="278EC90D" w14:textId="77777777" w:rsidR="001E7D2A" w:rsidRDefault="001E7D2A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DEEF" w14:textId="5CE3414B" w:rsidR="001E0E46" w:rsidRPr="001E0E46" w:rsidRDefault="001E0E46" w:rsidP="001E0E46">
    <w:pPr>
      <w:pStyle w:val="Stopka"/>
    </w:pPr>
  </w:p>
  <w:p w14:paraId="064793A2" w14:textId="2C71E645" w:rsidR="005B6373" w:rsidRPr="005B6373" w:rsidRDefault="005B6373" w:rsidP="005B6373">
    <w:pPr>
      <w:pStyle w:val="Stopka"/>
    </w:pPr>
  </w:p>
  <w:p w14:paraId="12B815B9" w14:textId="154CD043" w:rsidR="002F2563" w:rsidRDefault="005B6373">
    <w:pPr>
      <w:pStyle w:val="Stopka"/>
    </w:pPr>
    <w:r w:rsidRPr="005B6373">
      <w:rPr>
        <w:noProof/>
      </w:rPr>
      <w:drawing>
        <wp:anchor distT="0" distB="0" distL="114300" distR="114300" simplePos="0" relativeHeight="251660288" behindDoc="1" locked="0" layoutInCell="1" allowOverlap="1" wp14:anchorId="2D78970D" wp14:editId="32E2BE8F">
          <wp:simplePos x="0" y="0"/>
          <wp:positionH relativeFrom="margin">
            <wp:posOffset>5534356</wp:posOffset>
          </wp:positionH>
          <wp:positionV relativeFrom="paragraph">
            <wp:posOffset>111981</wp:posOffset>
          </wp:positionV>
          <wp:extent cx="603885" cy="603885"/>
          <wp:effectExtent l="0" t="0" r="5715" b="5715"/>
          <wp:wrapTight wrapText="bothSides">
            <wp:wrapPolygon edited="0">
              <wp:start x="6132" y="0"/>
              <wp:lineTo x="0" y="6132"/>
              <wp:lineTo x="0" y="10902"/>
              <wp:lineTo x="2726" y="10902"/>
              <wp:lineTo x="4770" y="21123"/>
              <wp:lineTo x="16353" y="21123"/>
              <wp:lineTo x="17716" y="10902"/>
              <wp:lineTo x="21123" y="10902"/>
              <wp:lineTo x="21123" y="6814"/>
              <wp:lineTo x="15672" y="0"/>
              <wp:lineTo x="6132" y="0"/>
            </wp:wrapPolygon>
          </wp:wrapTight>
          <wp:docPr id="2130662007" name="Obraz 6" descr="Obraz zawierający Grafika, clipart, zrzut ekranu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662007" name="Obraz 6" descr="Obraz zawierający Grafika, clipart, zrzut ekranu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79FE89C0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7EA52980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E0E172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B1405" w14:textId="77777777" w:rsidR="001E7D2A" w:rsidRDefault="001E7D2A" w:rsidP="007C0750">
      <w:pPr>
        <w:spacing w:after="0" w:line="240" w:lineRule="auto"/>
      </w:pPr>
      <w:r>
        <w:separator/>
      </w:r>
    </w:p>
  </w:footnote>
  <w:footnote w:type="continuationSeparator" w:id="0">
    <w:p w14:paraId="01249BD0" w14:textId="77777777" w:rsidR="001E7D2A" w:rsidRDefault="001E7D2A" w:rsidP="007C0750">
      <w:pPr>
        <w:spacing w:after="0" w:line="240" w:lineRule="auto"/>
      </w:pPr>
      <w:r>
        <w:continuationSeparator/>
      </w:r>
    </w:p>
  </w:footnote>
  <w:footnote w:id="1">
    <w:p w14:paraId="1D74C607" w14:textId="77777777" w:rsidR="004A4E75" w:rsidRDefault="004A4E75" w:rsidP="004A4E75">
      <w:pPr>
        <w:pStyle w:val="Tekstprzypisudolnego"/>
        <w:jc w:val="both"/>
        <w:rPr>
          <w:rFonts w:ascii="Muli" w:hAnsi="Muli"/>
          <w:sz w:val="16"/>
          <w:szCs w:val="16"/>
        </w:rPr>
      </w:pPr>
      <w:r>
        <w:rPr>
          <w:rStyle w:val="Odwoanieprzypisudolnego"/>
          <w:rFonts w:ascii="Muli" w:hAnsi="Muli"/>
        </w:rPr>
        <w:footnoteRef/>
      </w:r>
      <w:r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255FBC36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51BC8522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FE9CC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1E0E46" w:rsidRPr="001E0E46">
      <w:rPr>
        <w:rFonts w:ascii="Times New Roman" w:hAnsi="Times New Roman" w:cs="Times New Roman"/>
        <w:sz w:val="18"/>
        <w:szCs w:val="18"/>
      </w:rPr>
      <w:t>Kierunek: Integracja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  <w:r w:rsidR="003D6969">
      <w:rPr>
        <w:rFonts w:ascii="Times New Roman" w:hAnsi="Times New Roman" w:cs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4"/>
  </w:num>
  <w:num w:numId="2" w16cid:durableId="1624725490">
    <w:abstractNumId w:val="3"/>
  </w:num>
  <w:num w:numId="3" w16cid:durableId="14547841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8072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8384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2192E"/>
    <w:rsid w:val="00184540"/>
    <w:rsid w:val="001E0E46"/>
    <w:rsid w:val="001E7D2A"/>
    <w:rsid w:val="00237380"/>
    <w:rsid w:val="00251C80"/>
    <w:rsid w:val="002874A2"/>
    <w:rsid w:val="00292558"/>
    <w:rsid w:val="002975EC"/>
    <w:rsid w:val="002A74AE"/>
    <w:rsid w:val="002C1DFF"/>
    <w:rsid w:val="002F2563"/>
    <w:rsid w:val="003134C1"/>
    <w:rsid w:val="00342DC4"/>
    <w:rsid w:val="00365354"/>
    <w:rsid w:val="00384767"/>
    <w:rsid w:val="003C1BDB"/>
    <w:rsid w:val="003D6969"/>
    <w:rsid w:val="003D6ED1"/>
    <w:rsid w:val="003F5798"/>
    <w:rsid w:val="004007DF"/>
    <w:rsid w:val="004243A1"/>
    <w:rsid w:val="0044707C"/>
    <w:rsid w:val="0046297D"/>
    <w:rsid w:val="004665F3"/>
    <w:rsid w:val="00471632"/>
    <w:rsid w:val="00477C20"/>
    <w:rsid w:val="0048737A"/>
    <w:rsid w:val="004960EC"/>
    <w:rsid w:val="004A4E75"/>
    <w:rsid w:val="004F64DB"/>
    <w:rsid w:val="005125AD"/>
    <w:rsid w:val="005642EC"/>
    <w:rsid w:val="005872D1"/>
    <w:rsid w:val="00587D82"/>
    <w:rsid w:val="00590A8D"/>
    <w:rsid w:val="005B6373"/>
    <w:rsid w:val="005C2FFE"/>
    <w:rsid w:val="005F1363"/>
    <w:rsid w:val="006560D8"/>
    <w:rsid w:val="0066274E"/>
    <w:rsid w:val="006A7A1A"/>
    <w:rsid w:val="0070049D"/>
    <w:rsid w:val="00720195"/>
    <w:rsid w:val="00760F3E"/>
    <w:rsid w:val="00761ED1"/>
    <w:rsid w:val="007A191C"/>
    <w:rsid w:val="007C0750"/>
    <w:rsid w:val="007D215B"/>
    <w:rsid w:val="007E38F3"/>
    <w:rsid w:val="00817267"/>
    <w:rsid w:val="00857643"/>
    <w:rsid w:val="008663BA"/>
    <w:rsid w:val="00873901"/>
    <w:rsid w:val="00890323"/>
    <w:rsid w:val="008A096B"/>
    <w:rsid w:val="00923F84"/>
    <w:rsid w:val="00971FE0"/>
    <w:rsid w:val="009B2AEE"/>
    <w:rsid w:val="00A12E88"/>
    <w:rsid w:val="00A23098"/>
    <w:rsid w:val="00A86B23"/>
    <w:rsid w:val="00A957F6"/>
    <w:rsid w:val="00AA4036"/>
    <w:rsid w:val="00AD731C"/>
    <w:rsid w:val="00AE2109"/>
    <w:rsid w:val="00B24397"/>
    <w:rsid w:val="00B35FE0"/>
    <w:rsid w:val="00B4611A"/>
    <w:rsid w:val="00B80AF7"/>
    <w:rsid w:val="00B94A0C"/>
    <w:rsid w:val="00BB5616"/>
    <w:rsid w:val="00BE3260"/>
    <w:rsid w:val="00C30882"/>
    <w:rsid w:val="00C443F4"/>
    <w:rsid w:val="00C44ACA"/>
    <w:rsid w:val="00C52BC1"/>
    <w:rsid w:val="00C61B2F"/>
    <w:rsid w:val="00CA5622"/>
    <w:rsid w:val="00CF19D7"/>
    <w:rsid w:val="00D23BCA"/>
    <w:rsid w:val="00D773F1"/>
    <w:rsid w:val="00DC3EEB"/>
    <w:rsid w:val="00DE47C7"/>
    <w:rsid w:val="00DE4B45"/>
    <w:rsid w:val="00DF4D52"/>
    <w:rsid w:val="00E44AB4"/>
    <w:rsid w:val="00E63CF4"/>
    <w:rsid w:val="00E96E97"/>
    <w:rsid w:val="00ED6650"/>
    <w:rsid w:val="00EE37A5"/>
    <w:rsid w:val="00EE48C6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E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E75"/>
    <w:rPr>
      <w:sz w:val="20"/>
      <w:szCs w:val="20"/>
    </w:rPr>
  </w:style>
  <w:style w:type="character" w:styleId="Odwoanieprzypisudolnego">
    <w:name w:val="footnote reference"/>
    <w:semiHidden/>
    <w:unhideWhenUsed/>
    <w:rsid w:val="004A4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11</cp:revision>
  <cp:lastPrinted>2024-07-19T12:04:00Z</cp:lastPrinted>
  <dcterms:created xsi:type="dcterms:W3CDTF">2026-02-06T10:12:00Z</dcterms:created>
  <dcterms:modified xsi:type="dcterms:W3CDTF">2026-02-22T12:37:00Z</dcterms:modified>
</cp:coreProperties>
</file>